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367C">
      <w:pPr>
        <w:spacing w:before="0" w:after="0" w:line="533" w:lineRule="exact"/>
        <w:ind w:left="845" w:hanging="844" w:hangingChars="192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MFIBKM+æ¹æ­£å°æ å®ç®ä½" w:eastAsia="方正小标宋简体" w:cs="MFIBKM+æ¹æ­£å°æ å®ç®ä½"/>
          <w:sz w:val="44"/>
          <w:lang w:eastAsia="zh-CN"/>
        </w:rPr>
        <w:t>泸州市第三轮省级生态环境保护督察反馈问题</w:t>
      </w:r>
      <w:r>
        <w:rPr>
          <w:rFonts w:ascii="Times New Roman" w:hAnsi="MFIBKM+æ¹æ­£å°æ å®ç®ä½" w:eastAsia="方正小标宋简体" w:cs="MFIBKM+æ¹æ­£å°æ å®ç®ä½"/>
          <w:sz w:val="44"/>
        </w:rPr>
        <w:t>整改</w:t>
      </w:r>
      <w:r>
        <w:rPr>
          <w:rFonts w:hint="eastAsia" w:ascii="Times New Roman" w:hAnsi="MFIBKM+æ¹æ­£å°æ å®ç®ä½" w:eastAsia="方正小标宋简体" w:cs="MFIBKM+æ¹æ­£å°æ å®ç®ä½"/>
          <w:sz w:val="44"/>
          <w:lang w:eastAsia="zh-CN"/>
        </w:rPr>
        <w:t>任务完成情况</w:t>
      </w:r>
      <w:r>
        <w:rPr>
          <w:rFonts w:ascii="Times New Roman" w:hAnsi="MFIBKM+æ¹æ­£å°æ å®ç®ä½" w:eastAsia="方正小标宋简体" w:cs="MFIBKM+æ¹æ­£å°æ å®ç®ä½"/>
          <w:sz w:val="44"/>
        </w:rPr>
        <w:t>表</w:t>
      </w:r>
    </w:p>
    <w:p w14:paraId="192EE4CD">
      <w:pPr>
        <w:spacing w:before="0" w:after="0" w:line="560" w:lineRule="exact"/>
        <w:ind w:firstLine="440" w:firstLineChars="200"/>
        <w:rPr>
          <w:rFonts w:ascii="Times New Roman" w:hAnsi="Times New Roman" w:eastAsia="方正仿宋简体"/>
          <w:lang w:eastAsia="zh-CN"/>
        </w:rPr>
      </w:pPr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380"/>
      </w:tblGrid>
      <w:tr w14:paraId="6E3D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70" w:type="dxa"/>
            <w:vAlign w:val="center"/>
          </w:tcPr>
          <w:p w14:paraId="2A3E6323">
            <w:pPr>
              <w:spacing w:before="0" w:after="0" w:line="560" w:lineRule="exact"/>
              <w:jc w:val="center"/>
              <w:rPr>
                <w:rFonts w:ascii="方正黑体简体" w:eastAsia="方正黑体简体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 w:hAnsiTheme="majorEastAsia"/>
                <w:sz w:val="28"/>
                <w:szCs w:val="28"/>
                <w:lang w:eastAsia="zh-CN"/>
              </w:rPr>
              <w:t>整改任务</w:t>
            </w:r>
          </w:p>
        </w:tc>
        <w:tc>
          <w:tcPr>
            <w:tcW w:w="7380" w:type="dxa"/>
            <w:vAlign w:val="center"/>
          </w:tcPr>
          <w:p w14:paraId="4D494E0C">
            <w:pPr>
              <w:spacing w:before="0" w:after="0" w:line="30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第三轮省级生态环境保护督察反馈第十八项整改任务</w:t>
            </w:r>
          </w:p>
        </w:tc>
      </w:tr>
      <w:tr w14:paraId="4D5A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070" w:type="dxa"/>
            <w:vAlign w:val="center"/>
          </w:tcPr>
          <w:p w14:paraId="18F1AAE9">
            <w:pPr>
              <w:spacing w:before="0" w:after="0" w:line="560" w:lineRule="exact"/>
              <w:jc w:val="center"/>
              <w:rPr>
                <w:rFonts w:ascii="方正黑体简体" w:eastAsia="方正黑体简体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 w:hAnsiTheme="majorEastAsia"/>
                <w:sz w:val="28"/>
                <w:szCs w:val="28"/>
                <w:lang w:eastAsia="zh-CN"/>
              </w:rPr>
              <w:t>整改责任单位</w:t>
            </w:r>
          </w:p>
        </w:tc>
        <w:tc>
          <w:tcPr>
            <w:tcW w:w="7380" w:type="dxa"/>
            <w:vAlign w:val="center"/>
          </w:tcPr>
          <w:p w14:paraId="20880954">
            <w:pPr>
              <w:spacing w:before="0" w:after="0" w:line="300" w:lineRule="exact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市经济和信息化局、市科技和人才局、市生态环境局、市市场监管局、市酒业发展局、市新闻出版局，各区县党委、政府，各园区党工委、管委会</w:t>
            </w:r>
          </w:p>
        </w:tc>
      </w:tr>
      <w:tr w14:paraId="2408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070" w:type="dxa"/>
            <w:vAlign w:val="center"/>
          </w:tcPr>
          <w:p w14:paraId="7D4D05E3">
            <w:pPr>
              <w:spacing w:before="0" w:after="0" w:line="560" w:lineRule="exact"/>
              <w:jc w:val="center"/>
              <w:rPr>
                <w:rFonts w:hint="eastAsia" w:ascii="方正黑体简体" w:eastAsia="方正黑体简体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 w:hAnsiTheme="majorEastAsia"/>
                <w:sz w:val="28"/>
                <w:szCs w:val="28"/>
                <w:lang w:eastAsia="zh-CN"/>
              </w:rPr>
              <w:t>整改目标</w:t>
            </w:r>
          </w:p>
        </w:tc>
        <w:tc>
          <w:tcPr>
            <w:tcW w:w="7380" w:type="dxa"/>
            <w:vAlign w:val="center"/>
          </w:tcPr>
          <w:p w14:paraId="0EFC1946">
            <w:pPr>
              <w:spacing w:before="0" w:after="0" w:line="300" w:lineRule="exact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全市实现低（无）挥发性有机物含量原辅材料替代的企业达70%以上。</w:t>
            </w:r>
          </w:p>
        </w:tc>
      </w:tr>
      <w:tr w14:paraId="6964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2070" w:type="dxa"/>
            <w:vAlign w:val="center"/>
          </w:tcPr>
          <w:p w14:paraId="36424B25">
            <w:pPr>
              <w:spacing w:before="0" w:after="0" w:line="560" w:lineRule="exact"/>
              <w:jc w:val="center"/>
              <w:rPr>
                <w:rFonts w:ascii="方正黑体简体" w:eastAsia="方正黑体简体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 w:hAnsiTheme="majorEastAsia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7380" w:type="dxa"/>
            <w:vAlign w:val="center"/>
          </w:tcPr>
          <w:p w14:paraId="66FD42A7">
            <w:pPr>
              <w:spacing w:before="0" w:after="0" w:line="30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（1）2024年6月底前，督促企业制定原辅材料替代计划，确定低（无）挥发性有机物原辅材料替代比例和替代计划，有序逐步推动原辅材料替代工作。</w:t>
            </w:r>
          </w:p>
          <w:p w14:paraId="080B5217">
            <w:pPr>
              <w:spacing w:before="0" w:after="0" w:line="300" w:lineRule="exact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（2）2024年12月底前，开展低（无）挥发性有机物产品质量抽查，组织对生产、销售环节的涂料、油墨、胶粘剂、清洗剂等相关产品开展质量监督抽查，生产环节抽查比例不低于50%，销售环节按“双随机、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一公开”方式进行抽查。</w:t>
            </w:r>
          </w:p>
        </w:tc>
      </w:tr>
      <w:tr w14:paraId="50A4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2070" w:type="dxa"/>
            <w:vAlign w:val="center"/>
          </w:tcPr>
          <w:p w14:paraId="365A4ABF">
            <w:pPr>
              <w:spacing w:before="0" w:after="0" w:line="560" w:lineRule="exact"/>
              <w:jc w:val="center"/>
              <w:rPr>
                <w:rFonts w:ascii="方正黑体简体" w:eastAsia="方正黑体简体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 w:hAnsiTheme="majorEastAsia"/>
                <w:sz w:val="28"/>
                <w:szCs w:val="28"/>
                <w:lang w:eastAsia="zh-CN"/>
              </w:rPr>
              <w:t>整改主要工作及完成情况</w:t>
            </w:r>
          </w:p>
        </w:tc>
        <w:tc>
          <w:tcPr>
            <w:tcW w:w="7380" w:type="dxa"/>
            <w:tcBorders>
              <w:bottom w:val="single" w:color="auto" w:sz="4" w:space="0"/>
            </w:tcBorders>
            <w:vAlign w:val="center"/>
          </w:tcPr>
          <w:p w14:paraId="6DFA9D39">
            <w:pPr>
              <w:spacing w:before="0" w:after="0"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（1）2024年6月28日前，收集确定268家挥发性有机物排放企业名单，企业按照原辅材料替代计划开展替代，全市206家企业实现替代，比例为76.87%，已完成70%以上的目标任务。</w:t>
            </w:r>
          </w:p>
          <w:p w14:paraId="19F1AC0C">
            <w:pPr>
              <w:spacing w:before="0" w:after="0" w:line="300" w:lineRule="exact"/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）2024年8月底，已开展涂料、油墨、胶粘剂、清洗剂等相关产品监督抽查50批次，其中生产环节抽查企业14家40批次，合格40批次，抽查比列66.7%（全市现有相关产品生产单位共计21家），流通环节抽查10批次，不合格2批次（均为市外企业生产），已依法处理。</w:t>
            </w:r>
          </w:p>
        </w:tc>
      </w:tr>
    </w:tbl>
    <w:p w14:paraId="05190C1F">
      <w:pPr>
        <w:spacing w:before="0" w:after="0" w:line="560" w:lineRule="exact"/>
        <w:rPr>
          <w:rFonts w:ascii="Times New Roman" w:hAnsi="Times New Roman" w:eastAsia="方正仿宋简体"/>
          <w:lang w:eastAsia="zh-CN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MFIBKM+æ¹æ­£å°æ å®ç®ä½">
    <w:altName w:val="仿宋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0MmViNTdmNDE5OGEzNTMzNjJhYmYwNGUyZmIyMTgifQ=="/>
  </w:docVars>
  <w:rsids>
    <w:rsidRoot w:val="00D45356"/>
    <w:rsid w:val="0004403B"/>
    <w:rsid w:val="000E232F"/>
    <w:rsid w:val="000F42FA"/>
    <w:rsid w:val="00145E69"/>
    <w:rsid w:val="001835BC"/>
    <w:rsid w:val="00196591"/>
    <w:rsid w:val="00203AF3"/>
    <w:rsid w:val="002759AF"/>
    <w:rsid w:val="002B60E7"/>
    <w:rsid w:val="002C3702"/>
    <w:rsid w:val="003154EE"/>
    <w:rsid w:val="00332787"/>
    <w:rsid w:val="00397C17"/>
    <w:rsid w:val="003A7479"/>
    <w:rsid w:val="003C1B23"/>
    <w:rsid w:val="003C7568"/>
    <w:rsid w:val="0040238F"/>
    <w:rsid w:val="00445273"/>
    <w:rsid w:val="00471715"/>
    <w:rsid w:val="004C1C84"/>
    <w:rsid w:val="0051705C"/>
    <w:rsid w:val="005E3AC8"/>
    <w:rsid w:val="006041F6"/>
    <w:rsid w:val="006A5AD4"/>
    <w:rsid w:val="006E6E82"/>
    <w:rsid w:val="00754BC2"/>
    <w:rsid w:val="007C0920"/>
    <w:rsid w:val="007D08A2"/>
    <w:rsid w:val="008F709B"/>
    <w:rsid w:val="00922F0E"/>
    <w:rsid w:val="009D29A1"/>
    <w:rsid w:val="009E591E"/>
    <w:rsid w:val="00A83550"/>
    <w:rsid w:val="00AA3AC2"/>
    <w:rsid w:val="00AA4902"/>
    <w:rsid w:val="00B10A33"/>
    <w:rsid w:val="00CE528D"/>
    <w:rsid w:val="00D10D5F"/>
    <w:rsid w:val="00D175A1"/>
    <w:rsid w:val="00D3083F"/>
    <w:rsid w:val="00D45356"/>
    <w:rsid w:val="00D81624"/>
    <w:rsid w:val="00DB6E12"/>
    <w:rsid w:val="00E00713"/>
    <w:rsid w:val="00E75F92"/>
    <w:rsid w:val="00ED23B8"/>
    <w:rsid w:val="00EF31E0"/>
    <w:rsid w:val="00F844D3"/>
    <w:rsid w:val="3F513F31"/>
    <w:rsid w:val="3FB7044F"/>
    <w:rsid w:val="4E7E555A"/>
    <w:rsid w:val="5DDBA4E9"/>
    <w:rsid w:val="64DD80FB"/>
    <w:rsid w:val="6F176A90"/>
    <w:rsid w:val="73BFFBD1"/>
    <w:rsid w:val="7A616446"/>
    <w:rsid w:val="7D2DD361"/>
    <w:rsid w:val="BF7E6DBD"/>
    <w:rsid w:val="DFFE6288"/>
    <w:rsid w:val="FEF4E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="Calibri" w:hAnsi="Calibri" w:cs="Times New Roman" w:eastAsiaTheme="minorEastAsia"/>
      <w:kern w:val="0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Calibri" w:hAnsi="Calibri" w:cs="Times New Roman"/>
      <w:kern w:val="0"/>
      <w:sz w:val="18"/>
      <w:szCs w:val="18"/>
      <w:lang w:eastAsia="en-US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Calibri" w:hAnsi="Calibri" w:cs="Times New Roman"/>
      <w:kern w:val="0"/>
      <w:sz w:val="18"/>
      <w:szCs w:val="18"/>
      <w:lang w:eastAsia="en-US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573</Characters>
  <Lines>8</Lines>
  <Paragraphs>2</Paragraphs>
  <TotalTime>33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2021-01-15T19:31:00Z</dcterms:created>
  <dc:creator>谢意</dc:creator>
  <cp:lastModifiedBy>张永</cp:lastModifiedBy>
  <cp:lastPrinted>2021-02-09T00:10:00Z</cp:lastPrinted>
  <dcterms:modified xsi:type="dcterms:W3CDTF">2024-10-19T05:36:57Z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D66A2CC4976E4D618C43792A5DF8DBFB</vt:lpwstr>
  </property>
</Properties>
</file>